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8A5BB" w14:textId="77777777" w:rsidR="008F0DD6" w:rsidRDefault="008F0DD6" w:rsidP="008F0D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14:paraId="1C9AAA56" w14:textId="77777777" w:rsidR="008F0DD6" w:rsidRPr="00E92F4A" w:rsidRDefault="008F0DD6" w:rsidP="008F0D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14:paraId="74856FF1" w14:textId="28DF69A4" w:rsidR="008F0DD6" w:rsidRPr="00E92F4A" w:rsidRDefault="002D75E0" w:rsidP="008F0DD6">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sidR="008F0DD6" w:rsidRPr="00E92F4A">
        <w:rPr>
          <w:rFonts w:ascii="Times New Roman" w:eastAsia="Times New Roman" w:hAnsi="Times New Roman" w:cs="Times New Roman"/>
          <w:b/>
          <w:sz w:val="24"/>
          <w:szCs w:val="24"/>
        </w:rPr>
        <w:t xml:space="preserve"> 1/1000 ÖLÇEKLİ UYGULAMA</w:t>
      </w:r>
      <w:r w:rsidR="008F0DD6">
        <w:rPr>
          <w:rFonts w:ascii="Times New Roman" w:eastAsia="Times New Roman" w:hAnsi="Times New Roman" w:cs="Times New Roman"/>
          <w:b/>
          <w:sz w:val="24"/>
          <w:szCs w:val="24"/>
        </w:rPr>
        <w:t xml:space="preserve"> </w:t>
      </w:r>
      <w:r w:rsidR="008F0DD6" w:rsidRPr="00E92F4A">
        <w:rPr>
          <w:rFonts w:ascii="Times New Roman" w:eastAsia="Times New Roman" w:hAnsi="Times New Roman" w:cs="Times New Roman"/>
          <w:b/>
          <w:sz w:val="24"/>
          <w:szCs w:val="24"/>
        </w:rPr>
        <w:t xml:space="preserve">İMAR PLANI </w:t>
      </w:r>
      <w:r w:rsidR="00E50962">
        <w:rPr>
          <w:rFonts w:ascii="Times New Roman" w:eastAsia="Times New Roman" w:hAnsi="Times New Roman" w:cs="Times New Roman"/>
          <w:b/>
          <w:sz w:val="24"/>
          <w:szCs w:val="24"/>
        </w:rPr>
        <w:t>REVİZYONU</w:t>
      </w:r>
      <w:r w:rsidR="00E50962" w:rsidRPr="00E92F4A">
        <w:rPr>
          <w:rFonts w:ascii="Times New Roman" w:eastAsia="Times New Roman" w:hAnsi="Times New Roman" w:cs="Times New Roman"/>
          <w:b/>
          <w:sz w:val="24"/>
          <w:szCs w:val="24"/>
        </w:rPr>
        <w:t xml:space="preserve"> </w:t>
      </w:r>
      <w:r w:rsidR="008F0DD6" w:rsidRPr="00E92F4A">
        <w:rPr>
          <w:rFonts w:ascii="Times New Roman" w:eastAsia="Times New Roman" w:hAnsi="Times New Roman" w:cs="Times New Roman"/>
          <w:b/>
          <w:sz w:val="24"/>
          <w:szCs w:val="24"/>
        </w:rPr>
        <w:t xml:space="preserve">PLAN HÜKÜMLERİ </w:t>
      </w:r>
    </w:p>
    <w:p w14:paraId="3E24746D" w14:textId="77777777" w:rsidR="008F0DD6" w:rsidRPr="00E92F4A" w:rsidRDefault="008F0DD6" w:rsidP="008F0DD6">
      <w:pPr>
        <w:tabs>
          <w:tab w:val="left" w:pos="426"/>
        </w:tabs>
        <w:autoSpaceDE w:val="0"/>
        <w:autoSpaceDN w:val="0"/>
        <w:adjustRightInd w:val="0"/>
        <w:spacing w:after="0"/>
        <w:contextualSpacing/>
        <w:jc w:val="both"/>
        <w:rPr>
          <w:rFonts w:ascii="Times New Roman" w:eastAsia="Times New Roman" w:hAnsi="Times New Roman" w:cs="Times New Roman"/>
          <w:color w:val="000000"/>
          <w:sz w:val="24"/>
          <w:szCs w:val="24"/>
          <w:lang w:eastAsia="tr-TR"/>
        </w:rPr>
      </w:pPr>
    </w:p>
    <w:p w14:paraId="18385D6F" w14:textId="45652C94" w:rsidR="002970BE" w:rsidRDefault="008D2C74" w:rsidP="002970BE">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Pr>
          <w:rFonts w:ascii="Times New Roman" w:eastAsia="Times New Roman" w:hAnsi="Times New Roman" w:cs="Times New Roman"/>
          <w:kern w:val="16"/>
          <w:sz w:val="24"/>
          <w:szCs w:val="24"/>
          <w:lang w:eastAsia="tr-TR"/>
        </w:rPr>
        <w:t>AKARYAKIT VE SERVİS İSTASYONU OLARAK BELİRLENEN ALANDA; ÖN BAHÇEDEN (KARAYOLUNA BAKAN CEPHEDEN) YAPI YAKLAŞMA MESAFESİ, YAPILAŞMA AŞAMASINDA KARAYOLLARI GENEL MÜDÜRLÜĞÜ’NÜN GÖRÜŞÜ ALINARAK BELİRLENECEKTİR. YAN VE ARKA BAHÇEDEN İSE EN AZ YAPI YAKLAŞMA MESAFESİ 1 (BİR) METRE OLACAKTIR.</w:t>
      </w:r>
    </w:p>
    <w:p w14:paraId="556BFC60" w14:textId="77777777" w:rsidR="002970BE" w:rsidRDefault="002970BE" w:rsidP="002970BE">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23EE13CB" w14:textId="6D89A663" w:rsidR="002970BE" w:rsidRDefault="002970BE" w:rsidP="002970BE">
      <w:pPr>
        <w:pStyle w:val="ListeParagraf"/>
        <w:widowControl w:val="0"/>
        <w:numPr>
          <w:ilvl w:val="0"/>
          <w:numId w:val="1"/>
        </w:numPr>
        <w:suppressAutoHyphens/>
        <w:spacing w:after="0" w:line="240" w:lineRule="auto"/>
        <w:rPr>
          <w:rFonts w:ascii="Times New Roman" w:eastAsia="Times New Roman" w:hAnsi="Times New Roman" w:cs="Times New Roman"/>
          <w:kern w:val="16"/>
          <w:sz w:val="24"/>
          <w:szCs w:val="24"/>
          <w:lang w:eastAsia="tr-TR"/>
        </w:rPr>
      </w:pPr>
      <w:r w:rsidRPr="002970BE">
        <w:rPr>
          <w:rFonts w:ascii="Times New Roman" w:eastAsia="Times New Roman" w:hAnsi="Times New Roman" w:cs="Times New Roman"/>
          <w:kern w:val="16"/>
          <w:sz w:val="24"/>
          <w:szCs w:val="24"/>
          <w:lang w:eastAsia="tr-TR"/>
        </w:rPr>
        <w:t>YAPILAŞMA KOŞULLARI; E=1.00</w:t>
      </w:r>
      <w:r>
        <w:rPr>
          <w:rFonts w:ascii="Times New Roman" w:eastAsia="Times New Roman" w:hAnsi="Times New Roman" w:cs="Times New Roman"/>
          <w:kern w:val="16"/>
          <w:sz w:val="24"/>
          <w:szCs w:val="24"/>
          <w:lang w:eastAsia="tr-TR"/>
        </w:rPr>
        <w:t xml:space="preserve">, Yençok </w:t>
      </w:r>
      <w:r w:rsidRPr="002970BE">
        <w:rPr>
          <w:rFonts w:ascii="Times New Roman" w:eastAsia="Times New Roman" w:hAnsi="Times New Roman" w:cs="Times New Roman"/>
          <w:kern w:val="16"/>
          <w:sz w:val="24"/>
          <w:szCs w:val="24"/>
          <w:lang w:eastAsia="tr-TR"/>
        </w:rPr>
        <w:t>:3</w:t>
      </w:r>
      <w:r>
        <w:rPr>
          <w:rFonts w:ascii="Times New Roman" w:eastAsia="Times New Roman" w:hAnsi="Times New Roman" w:cs="Times New Roman"/>
          <w:kern w:val="16"/>
          <w:sz w:val="24"/>
          <w:szCs w:val="24"/>
          <w:lang w:eastAsia="tr-TR"/>
        </w:rPr>
        <w:t xml:space="preserve"> Kat </w:t>
      </w:r>
      <w:r w:rsidRPr="002970BE">
        <w:rPr>
          <w:rFonts w:ascii="Times New Roman" w:eastAsia="Times New Roman" w:hAnsi="Times New Roman" w:cs="Times New Roman"/>
          <w:kern w:val="16"/>
          <w:sz w:val="24"/>
          <w:szCs w:val="24"/>
          <w:lang w:eastAsia="tr-TR"/>
        </w:rPr>
        <w:t>OLARAK</w:t>
      </w:r>
      <w:r>
        <w:rPr>
          <w:rFonts w:ascii="Times New Roman" w:eastAsia="Times New Roman" w:hAnsi="Times New Roman" w:cs="Times New Roman"/>
          <w:kern w:val="16"/>
          <w:sz w:val="24"/>
          <w:szCs w:val="24"/>
          <w:lang w:eastAsia="tr-TR"/>
        </w:rPr>
        <w:t xml:space="preserve"> </w:t>
      </w:r>
      <w:r w:rsidRPr="002970BE">
        <w:rPr>
          <w:rFonts w:ascii="Times New Roman" w:eastAsia="Times New Roman" w:hAnsi="Times New Roman" w:cs="Times New Roman"/>
          <w:kern w:val="16"/>
          <w:sz w:val="24"/>
          <w:szCs w:val="24"/>
          <w:lang w:eastAsia="tr-TR"/>
        </w:rPr>
        <w:t xml:space="preserve">BELİRLENMİŞTİR. </w:t>
      </w:r>
    </w:p>
    <w:p w14:paraId="09B78E94" w14:textId="77777777" w:rsidR="002970BE" w:rsidRDefault="002970BE" w:rsidP="002970BE">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333BCC81" w14:textId="02ED46F5" w:rsidR="00180878" w:rsidRDefault="00EC06AA" w:rsidP="00180878">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sidRPr="002970BE">
        <w:rPr>
          <w:rFonts w:ascii="Times New Roman" w:eastAsia="Times New Roman" w:hAnsi="Times New Roman" w:cs="Times New Roman"/>
          <w:kern w:val="16"/>
          <w:sz w:val="24"/>
          <w:szCs w:val="24"/>
          <w:lang w:eastAsia="tr-TR"/>
        </w:rPr>
        <w:t xml:space="preserve">AKARYAKIT VE SERVİS İSTASYONU OLARAK BELİRLENEN ALANDA; İLGİLİ MEVZUAT HÜKÜMLERİNE VE İLGİLİ STANDARTLARA UYULARAK AKARYAKIT İSTASYONU, CNG OTOGAZ İSTASYONLARI, LPG OTOGAZ İSTASYONLARI YAPILABİLİR. YAPI YÜKSEKLİĞİ </w:t>
      </w:r>
      <w:r w:rsidR="00685388">
        <w:rPr>
          <w:rFonts w:ascii="Times New Roman" w:eastAsia="Times New Roman" w:hAnsi="Times New Roman" w:cs="Times New Roman"/>
          <w:kern w:val="16"/>
          <w:sz w:val="24"/>
          <w:szCs w:val="24"/>
          <w:lang w:eastAsia="tr-TR"/>
        </w:rPr>
        <w:t>3</w:t>
      </w:r>
      <w:r w:rsidRPr="002970BE">
        <w:rPr>
          <w:rFonts w:ascii="Times New Roman" w:eastAsia="Times New Roman" w:hAnsi="Times New Roman" w:cs="Times New Roman"/>
          <w:kern w:val="16"/>
          <w:sz w:val="24"/>
          <w:szCs w:val="24"/>
          <w:lang w:eastAsia="tr-TR"/>
        </w:rPr>
        <w:t xml:space="preserve"> KATI GEÇMEMEK ŞARTIYLA; İSTASYONLARIN BÜNYELERİNDE KULLANICILARIN ASGARİ İHTİYAÇLARINI KARŞILAYACAK OTO-MARKET, ÇAY OCAĞI, TUVALET, YÖRESEL ÜRÜNLERİN TEŞHİRİ VE SATIŞINA YÖNELİK TİCARİ BİRİMLER, MESCİT, BÜFE, LOKANTA, OTO ELEKTRİK, LASTİKÇİ, YIKAMA YAĞLAMA FONKSİYONLARI YER ALABİLİR. YAKIT TANKI VE BORULAMA SİSTEMLERİNİN BAKIM, TADİLAT VEYA ONARIMLARININ, TSE STANDARTLARI VE İLGİLİ KURUMLARIN GÖRÜŞÜ DOĞRULTUSUNDA YAPILMASI ZORUNLUDUR. ELEKTRİK ENERJİSİ İLE ÇALIŞAN ARAÇLARIN ŞARJ EDİLMELERİ İÇİN, İLGİLİ ELEKTRİK KURUMUNUN, OLUMLU GÖRÜŞÜ İLE OTOPARKLAR, AKARYAKIT İSTASYONLARI VEYA DİĞER UYGUN YERLERDE ELEKTRİKLİ ARAÇ ŞARJ YERİ YAPILABİLİR.</w:t>
      </w:r>
    </w:p>
    <w:p w14:paraId="500DAF22" w14:textId="77777777" w:rsidR="00180878" w:rsidRDefault="00180878" w:rsidP="00180878">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2B73C2AD" w14:textId="64113ED1" w:rsidR="00180878" w:rsidRDefault="00EC06AA" w:rsidP="00180878">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sidRPr="00180878">
        <w:rPr>
          <w:rFonts w:ascii="Times New Roman" w:eastAsia="Times New Roman" w:hAnsi="Times New Roman" w:cs="Times New Roman"/>
          <w:kern w:val="16"/>
          <w:sz w:val="24"/>
          <w:szCs w:val="24"/>
          <w:lang w:eastAsia="tr-TR"/>
        </w:rPr>
        <w:t>BU ALA</w:t>
      </w:r>
      <w:r w:rsidR="00FC3E97">
        <w:rPr>
          <w:rFonts w:ascii="Times New Roman" w:eastAsia="Times New Roman" w:hAnsi="Times New Roman" w:cs="Times New Roman"/>
          <w:kern w:val="16"/>
          <w:sz w:val="24"/>
          <w:szCs w:val="24"/>
          <w:lang w:eastAsia="tr-TR"/>
        </w:rPr>
        <w:t>N</w:t>
      </w:r>
      <w:r w:rsidRPr="00180878">
        <w:rPr>
          <w:rFonts w:ascii="Times New Roman" w:eastAsia="Times New Roman" w:hAnsi="Times New Roman" w:cs="Times New Roman"/>
          <w:kern w:val="16"/>
          <w:sz w:val="24"/>
          <w:szCs w:val="24"/>
          <w:lang w:eastAsia="tr-TR"/>
        </w:rPr>
        <w:t xml:space="preserve">DA, MEVCUT YAPILAR ÖMRÜNÜ TAMAMLAYANA KADAR OLDUĞU GİBİ KULLANILABİLİR. TABAN ALANI DEĞİŞTİRİLMEMEK, PLANDA BELİRLENEN EMSALİ AŞMAMAK VE İLGİLİ İDARECE YERİNDE KONTROL YAPILMAK ŞARTIYLA BASİT VE ESASLI TADİLAT YAPILABİLİR. YAPININ YIKILIP YENİDEN YAPILMASI DURUMUNDA, </w:t>
      </w:r>
      <w:r w:rsidR="00FC3E97">
        <w:rPr>
          <w:rFonts w:ascii="Times New Roman" w:eastAsia="Times New Roman" w:hAnsi="Times New Roman" w:cs="Times New Roman"/>
          <w:kern w:val="16"/>
          <w:sz w:val="24"/>
          <w:szCs w:val="24"/>
          <w:lang w:eastAsia="tr-TR"/>
        </w:rPr>
        <w:t>“</w:t>
      </w:r>
      <w:r w:rsidRPr="00180878">
        <w:rPr>
          <w:rFonts w:ascii="Times New Roman" w:eastAsia="Times New Roman" w:hAnsi="Times New Roman" w:cs="Times New Roman"/>
          <w:kern w:val="16"/>
          <w:sz w:val="24"/>
          <w:szCs w:val="24"/>
          <w:lang w:eastAsia="tr-TR"/>
        </w:rPr>
        <w:t>KARAYOLLARI KENARINDA YAPILACAK VE AÇILACAK TESİSLER HAKKINDAKİ YÖNETMELİK</w:t>
      </w:r>
      <w:r w:rsidR="00FC3E97">
        <w:rPr>
          <w:rFonts w:ascii="Times New Roman" w:eastAsia="Times New Roman" w:hAnsi="Times New Roman" w:cs="Times New Roman"/>
          <w:kern w:val="16"/>
          <w:sz w:val="24"/>
          <w:szCs w:val="24"/>
          <w:lang w:eastAsia="tr-TR"/>
        </w:rPr>
        <w:t xml:space="preserve">” </w:t>
      </w:r>
      <w:r w:rsidRPr="00180878">
        <w:rPr>
          <w:rFonts w:ascii="Times New Roman" w:eastAsia="Times New Roman" w:hAnsi="Times New Roman" w:cs="Times New Roman"/>
          <w:kern w:val="16"/>
          <w:sz w:val="24"/>
          <w:szCs w:val="24"/>
          <w:lang w:eastAsia="tr-TR"/>
        </w:rPr>
        <w:t xml:space="preserve">TE BELİRTİLEN </w:t>
      </w:r>
      <w:r w:rsidR="00FC3E97">
        <w:rPr>
          <w:rFonts w:ascii="Times New Roman" w:eastAsia="Times New Roman" w:hAnsi="Times New Roman" w:cs="Times New Roman"/>
          <w:kern w:val="16"/>
          <w:sz w:val="24"/>
          <w:szCs w:val="24"/>
          <w:lang w:eastAsia="tr-TR"/>
        </w:rPr>
        <w:t>YAPI YAKLAŞMA</w:t>
      </w:r>
      <w:r w:rsidRPr="00180878">
        <w:rPr>
          <w:rFonts w:ascii="Times New Roman" w:eastAsia="Times New Roman" w:hAnsi="Times New Roman" w:cs="Times New Roman"/>
          <w:kern w:val="16"/>
          <w:sz w:val="24"/>
          <w:szCs w:val="24"/>
          <w:lang w:eastAsia="tr-TR"/>
        </w:rPr>
        <w:t xml:space="preserve"> MESAFELERİ İLE İLGİLİ HÜKÜMLER GEÇERLİDİR.</w:t>
      </w:r>
    </w:p>
    <w:p w14:paraId="0B8D93D0" w14:textId="77777777" w:rsidR="00180878" w:rsidRDefault="00180878" w:rsidP="00180878">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1C18DDA7" w14:textId="00FC147D" w:rsidR="00180878" w:rsidRDefault="00140BAD" w:rsidP="00180878">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sidRPr="00180878">
        <w:rPr>
          <w:rFonts w:ascii="Times New Roman" w:eastAsia="Times New Roman" w:hAnsi="Times New Roman" w:cs="Times New Roman"/>
          <w:kern w:val="16"/>
          <w:sz w:val="24"/>
          <w:szCs w:val="24"/>
          <w:lang w:eastAsia="tr-TR"/>
        </w:rPr>
        <w:t>KARAYOLLARI KENARINDA YAPILACAK TESİSLERDE “KARAYOLLARI TRAFİK KANUNU” VE “KARAYOLLARI KENARINDA YAPILACAK TESİSLER VE AÇILACAK TESİSLER HAKKINDAKİ YÖNETMELİK” İLE “PETROL PİYASASI KANUNU” VE İLGİLİ YÖNETMELİK HÜKÜMLERİNE UYULMASI GEREKMEKTEDİR.</w:t>
      </w:r>
    </w:p>
    <w:p w14:paraId="61AAB82B" w14:textId="77777777" w:rsidR="00180878" w:rsidRDefault="00180878" w:rsidP="00180878">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758E5C79" w14:textId="717E7D4C" w:rsidR="00180878" w:rsidRDefault="008F0DD6" w:rsidP="00180878">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sidRPr="00180878">
        <w:rPr>
          <w:rFonts w:ascii="Times New Roman" w:eastAsia="Times New Roman" w:hAnsi="Times New Roman" w:cs="Times New Roman"/>
          <w:kern w:val="16"/>
          <w:sz w:val="24"/>
          <w:szCs w:val="24"/>
          <w:lang w:eastAsia="tr-TR"/>
        </w:rPr>
        <w:t xml:space="preserve">YÜRÜRLÜKTE BULUNAN, ARİFEGAZİLİ (SUNGURLU) 1/1000 ÖLÇEKLİ UYGULAMA İMAR PLANI’NDA BELİRTİLEN PLAN HÜKÜMLERİNE UYULACAKTIR. </w:t>
      </w:r>
    </w:p>
    <w:p w14:paraId="1C99C9D1" w14:textId="77777777" w:rsidR="00180878" w:rsidRDefault="00180878" w:rsidP="00180878">
      <w:pPr>
        <w:pStyle w:val="ListeParagraf"/>
        <w:widowControl w:val="0"/>
        <w:suppressAutoHyphens/>
        <w:spacing w:after="0" w:line="240" w:lineRule="auto"/>
        <w:jc w:val="both"/>
        <w:rPr>
          <w:rFonts w:ascii="Times New Roman" w:eastAsia="Times New Roman" w:hAnsi="Times New Roman" w:cs="Times New Roman"/>
          <w:kern w:val="16"/>
          <w:sz w:val="24"/>
          <w:szCs w:val="24"/>
          <w:lang w:eastAsia="tr-TR"/>
        </w:rPr>
      </w:pPr>
    </w:p>
    <w:p w14:paraId="057EC641" w14:textId="26FA90B6" w:rsidR="002A0877" w:rsidRPr="00180878" w:rsidRDefault="008F0DD6" w:rsidP="00180878">
      <w:pPr>
        <w:pStyle w:val="ListeParagraf"/>
        <w:widowControl w:val="0"/>
        <w:numPr>
          <w:ilvl w:val="0"/>
          <w:numId w:val="1"/>
        </w:numPr>
        <w:suppressAutoHyphens/>
        <w:spacing w:after="0" w:line="240" w:lineRule="auto"/>
        <w:jc w:val="both"/>
        <w:rPr>
          <w:rFonts w:ascii="Times New Roman" w:eastAsia="Times New Roman" w:hAnsi="Times New Roman" w:cs="Times New Roman"/>
          <w:kern w:val="16"/>
          <w:sz w:val="24"/>
          <w:szCs w:val="24"/>
          <w:lang w:eastAsia="tr-TR"/>
        </w:rPr>
      </w:pPr>
      <w:r w:rsidRPr="00180878">
        <w:rPr>
          <w:rFonts w:ascii="Times New Roman" w:eastAsia="Times New Roman" w:hAnsi="Times New Roman" w:cs="Times New Roman"/>
          <w:color w:val="000000"/>
          <w:sz w:val="24"/>
          <w:szCs w:val="24"/>
          <w:lang w:eastAsia="tr-TR"/>
        </w:rPr>
        <w:lastRenderedPageBreak/>
        <w:t xml:space="preserve">YAPILAŞMAYA İLİŞKİN HÜKÜMLERDE VE PLAN NOTLARINDA YER ALMAYAN </w:t>
      </w:r>
      <w:r w:rsidR="008D2C74" w:rsidRPr="00180878">
        <w:rPr>
          <w:rFonts w:ascii="Times New Roman" w:eastAsia="Times New Roman" w:hAnsi="Times New Roman" w:cs="Times New Roman"/>
          <w:color w:val="000000"/>
          <w:sz w:val="24"/>
          <w:szCs w:val="24"/>
          <w:lang w:eastAsia="tr-TR"/>
        </w:rPr>
        <w:t xml:space="preserve">DİĞER </w:t>
      </w:r>
      <w:r w:rsidRPr="00180878">
        <w:rPr>
          <w:rFonts w:ascii="Times New Roman" w:eastAsia="Times New Roman" w:hAnsi="Times New Roman" w:cs="Times New Roman"/>
          <w:color w:val="000000"/>
          <w:sz w:val="24"/>
          <w:szCs w:val="24"/>
          <w:lang w:eastAsia="tr-TR"/>
        </w:rPr>
        <w:t>HUSUSLARDA 3194 SAYILI İMAR KANUNU VE İLGİLİ UYGULAMA YÖNETMELİK HÜKÜMLERİ GEÇERLİDİR.</w:t>
      </w:r>
    </w:p>
    <w:sectPr w:rsidR="002A0877" w:rsidRPr="00180878" w:rsidSect="00180878">
      <w:footerReference w:type="default" r:id="rId7"/>
      <w:pgSz w:w="11906" w:h="16838"/>
      <w:pgMar w:top="1417"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3520C" w14:textId="77777777" w:rsidR="00FB30E0" w:rsidRDefault="00FB30E0" w:rsidP="00556DBF">
      <w:pPr>
        <w:spacing w:after="0" w:line="240" w:lineRule="auto"/>
      </w:pPr>
      <w:r>
        <w:separator/>
      </w:r>
    </w:p>
  </w:endnote>
  <w:endnote w:type="continuationSeparator" w:id="0">
    <w:p w14:paraId="30EE40FD" w14:textId="77777777" w:rsidR="00FB30E0" w:rsidRDefault="00FB30E0" w:rsidP="0055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682585"/>
      <w:docPartObj>
        <w:docPartGallery w:val="Page Numbers (Bottom of Page)"/>
        <w:docPartUnique/>
      </w:docPartObj>
    </w:sdtPr>
    <w:sdtEndPr/>
    <w:sdtContent>
      <w:p w14:paraId="6DCC579E" w14:textId="6385510D" w:rsidR="00556DBF" w:rsidRDefault="00556DBF">
        <w:pPr>
          <w:pStyle w:val="AltBilgi"/>
          <w:jc w:val="right"/>
        </w:pPr>
        <w:r>
          <w:fldChar w:fldCharType="begin"/>
        </w:r>
        <w:r>
          <w:instrText>PAGE   \* MERGEFORMAT</w:instrText>
        </w:r>
        <w:r>
          <w:fldChar w:fldCharType="separate"/>
        </w:r>
        <w:r>
          <w:t>2</w:t>
        </w:r>
        <w:r>
          <w:fldChar w:fldCharType="end"/>
        </w:r>
      </w:p>
    </w:sdtContent>
  </w:sdt>
  <w:p w14:paraId="4A3A4B20" w14:textId="77777777" w:rsidR="00556DBF" w:rsidRDefault="00556D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3F38D" w14:textId="77777777" w:rsidR="00FB30E0" w:rsidRDefault="00FB30E0" w:rsidP="00556DBF">
      <w:pPr>
        <w:spacing w:after="0" w:line="240" w:lineRule="auto"/>
      </w:pPr>
      <w:r>
        <w:separator/>
      </w:r>
    </w:p>
  </w:footnote>
  <w:footnote w:type="continuationSeparator" w:id="0">
    <w:p w14:paraId="62407E28" w14:textId="77777777" w:rsidR="00FB30E0" w:rsidRDefault="00FB30E0" w:rsidP="00556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14E7E"/>
    <w:multiLevelType w:val="hybridMultilevel"/>
    <w:tmpl w:val="9B6CF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0"/>
    <w:rsid w:val="00140BAD"/>
    <w:rsid w:val="00180878"/>
    <w:rsid w:val="002970BE"/>
    <w:rsid w:val="002A0877"/>
    <w:rsid w:val="002D75E0"/>
    <w:rsid w:val="00556DBF"/>
    <w:rsid w:val="00685388"/>
    <w:rsid w:val="006E5859"/>
    <w:rsid w:val="008768F0"/>
    <w:rsid w:val="008D2C74"/>
    <w:rsid w:val="008F0DD6"/>
    <w:rsid w:val="008F0E30"/>
    <w:rsid w:val="00E50962"/>
    <w:rsid w:val="00EC06AA"/>
    <w:rsid w:val="00FB30E0"/>
    <w:rsid w:val="00FC3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72A4"/>
  <w15:chartTrackingRefBased/>
  <w15:docId w15:val="{13303574-353A-4AC0-ACF9-DC5E9666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DD6"/>
    <w:pPr>
      <w:ind w:left="720"/>
      <w:contextualSpacing/>
    </w:pPr>
  </w:style>
  <w:style w:type="paragraph" w:styleId="stBilgi">
    <w:name w:val="header"/>
    <w:basedOn w:val="Normal"/>
    <w:link w:val="stBilgiChar"/>
    <w:uiPriority w:val="99"/>
    <w:unhideWhenUsed/>
    <w:rsid w:val="00556D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6DBF"/>
  </w:style>
  <w:style w:type="paragraph" w:styleId="AltBilgi">
    <w:name w:val="footer"/>
    <w:basedOn w:val="Normal"/>
    <w:link w:val="AltBilgiChar"/>
    <w:uiPriority w:val="99"/>
    <w:unhideWhenUsed/>
    <w:rsid w:val="00556D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SOFU</dc:creator>
  <cp:keywords/>
  <dc:description/>
  <cp:lastModifiedBy>Yusuf Yavuz Sofu</cp:lastModifiedBy>
  <cp:revision>14</cp:revision>
  <dcterms:created xsi:type="dcterms:W3CDTF">2023-04-27T09:55:00Z</dcterms:created>
  <dcterms:modified xsi:type="dcterms:W3CDTF">2025-01-10T19:20:00Z</dcterms:modified>
</cp:coreProperties>
</file>